
<file path=[Content_Types].xml><?xml version="1.0" encoding="utf-8"?>
<Types xmlns="http://schemas.openxmlformats.org/package/2006/content-types">
  <!--cleaned_by_fortinet--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977d3eaabdc1ee1a367d41f4974b0c74f4af408385a4bf7fd4c17e7e75458215</w:t>
      </w:r>
    </w:p>
    <w:p w:rsidRDefault="00D72988" w:rsidR="00D72988">
      <w:r>
        <w:br w:type="page"/>
      </w:r>
    </w:p>
    <!--end of fortinet insert-->
    <w:tbl>
      <w:tblPr>
        <w:tblStyle w:val="TableGrid"/>
        <w:bidiVisual/>
        <w:tblW w:w="1417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9639"/>
        <w:gridCol w:w="2552"/>
      </w:tblGrid>
      <w:tr w:rsidR="00C07025" w:rsidRPr="009A49F9" w:rsidTr="00D231FA">
        <w:tc>
          <w:tcPr>
            <w:tcW w:w="1984" w:type="dxa"/>
          </w:tcPr>
          <w:p w:rsidR="00C07025" w:rsidRPr="009A49F9" w:rsidRDefault="00C07025" w:rsidP="00B82C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49F9">
              <w:rPr>
                <w:rFonts w:ascii="Arial" w:hAnsi="Arial" w:cs="B Nazanin"/>
                <w:noProof/>
                <w:color w:val="1A0DAB"/>
                <w:sz w:val="16"/>
                <w:szCs w:val="16"/>
              </w:rPr>
              <w:drawing>
                <wp:inline distT="0" distB="0" distL="0" distR="0" wp14:anchorId="1FE8EAC0" wp14:editId="458288DD">
                  <wp:extent cx="927100" cy="695325"/>
                  <wp:effectExtent l="0" t="0" r="6350" b="9525"/>
                  <wp:docPr id="1" name="Picture 1" descr="Image result for ‫آرم دانشگاه فردوسی‬‎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‫آرم دانشگاه فردوسی‬‎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40" cy="70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C07025" w:rsidRPr="009A49F9" w:rsidRDefault="00C07025" w:rsidP="00C0702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A49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ثبت نام گروهی</w:t>
            </w:r>
          </w:p>
          <w:p w:rsidR="00C07025" w:rsidRPr="009A49F9" w:rsidRDefault="00C07025" w:rsidP="00C070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49F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دومین همایش زمین شناسی مهندسی و محیط زیست شهر مشهد </w:t>
            </w:r>
          </w:p>
          <w:p w:rsidR="00C07025" w:rsidRPr="009A49F9" w:rsidRDefault="00C07025" w:rsidP="00C0702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49F9">
              <w:rPr>
                <w:rFonts w:cs="B Nazanin" w:hint="cs"/>
                <w:sz w:val="28"/>
                <w:szCs w:val="28"/>
                <w:rtl/>
                <w:lang w:bidi="fa-IR"/>
              </w:rPr>
              <w:t>(نشست تخصصی فرونشست زمین در دشت مشهد)</w:t>
            </w:r>
          </w:p>
          <w:p w:rsidR="00C07025" w:rsidRPr="009A49F9" w:rsidRDefault="00C07025" w:rsidP="00B82C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</w:tcPr>
          <w:p w:rsidR="00C07025" w:rsidRPr="009A49F9" w:rsidRDefault="00C07025" w:rsidP="00B82CB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A49F9">
              <w:rPr>
                <w:rFonts w:cs="B Nazanin" w:hint="cs"/>
                <w:sz w:val="20"/>
                <w:szCs w:val="20"/>
                <w:rtl/>
                <w:lang w:bidi="fa-IR"/>
              </w:rPr>
              <w:t>دانشگاه فردوسی، دانشکده علوم پایه</w:t>
            </w:r>
          </w:p>
          <w:p w:rsidR="00C07025" w:rsidRPr="009A49F9" w:rsidRDefault="003208DF" w:rsidP="00C0702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A49F9">
              <w:rPr>
                <w:rFonts w:cs="B Nazanin" w:hint="cs"/>
                <w:sz w:val="20"/>
                <w:szCs w:val="20"/>
                <w:rtl/>
                <w:lang w:bidi="fa-IR"/>
              </w:rPr>
              <w:t>تلفن دبیرخانه: 38804178-051</w:t>
            </w:r>
          </w:p>
          <w:p w:rsidR="00C07025" w:rsidRPr="009A49F9" w:rsidRDefault="00C07025" w:rsidP="00C0702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A49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وبسایت: </w:t>
            </w:r>
            <w:r w:rsidRPr="009A49F9">
              <w:rPr>
                <w:rFonts w:cs="B Nazanin"/>
                <w:sz w:val="20"/>
                <w:szCs w:val="20"/>
                <w:lang w:bidi="fa-IR"/>
              </w:rPr>
              <w:t>EEGM2018.um.ac.ir</w:t>
            </w:r>
          </w:p>
          <w:p w:rsidR="00C07025" w:rsidRPr="009A49F9" w:rsidRDefault="00C07025" w:rsidP="00C07025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9A49F9">
              <w:rPr>
                <w:rFonts w:cs="B Nazanin" w:hint="cs"/>
                <w:sz w:val="20"/>
                <w:szCs w:val="20"/>
                <w:rtl/>
                <w:lang w:bidi="fa-IR"/>
              </w:rPr>
              <w:t>ایمیل:</w:t>
            </w:r>
            <w:r w:rsidRPr="009A49F9">
              <w:rPr>
                <w:rFonts w:cs="B Nazanin"/>
                <w:sz w:val="20"/>
                <w:szCs w:val="20"/>
                <w:lang w:bidi="fa-IR"/>
              </w:rPr>
              <w:t>EEGM2018</w:t>
            </w:r>
            <w:r w:rsidR="00D231FA" w:rsidRPr="009A49F9">
              <w:rPr>
                <w:rFonts w:cs="B Nazanin"/>
                <w:sz w:val="20"/>
                <w:szCs w:val="20"/>
                <w:lang w:bidi="fa-IR"/>
              </w:rPr>
              <w:t xml:space="preserve">@um.ac.ir </w:t>
            </w:r>
          </w:p>
        </w:tc>
      </w:tr>
    </w:tbl>
    <w:p w:rsidR="00945278" w:rsidRPr="009A49F9" w:rsidRDefault="00945278" w:rsidP="00CC6458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p w:rsidR="00CC6458" w:rsidRPr="009A49F9" w:rsidRDefault="00CC6458" w:rsidP="004C5767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A49F9">
        <w:rPr>
          <w:rFonts w:cs="B Nazanin" w:hint="cs"/>
          <w:sz w:val="24"/>
          <w:szCs w:val="24"/>
          <w:rtl/>
          <w:lang w:bidi="fa-IR"/>
        </w:rPr>
        <w:t xml:space="preserve">بدینوسیله کارشناسان اداره/شرکت/سازمان ................................... به شرح زیر جهت شرکت در همایش معرفی می گردند. ضمنا مبلغ .............. ریال در تاریخ ................ طی فیش شماره </w:t>
      </w:r>
      <w:r w:rsidR="00945278" w:rsidRPr="009A49F9">
        <w:rPr>
          <w:rFonts w:cs="B Nazanin" w:hint="cs"/>
          <w:sz w:val="24"/>
          <w:szCs w:val="24"/>
          <w:rtl/>
          <w:lang w:bidi="fa-IR"/>
        </w:rPr>
        <w:t>..........</w:t>
      </w:r>
      <w:r w:rsidR="0088506B" w:rsidRPr="009A49F9">
        <w:rPr>
          <w:rFonts w:cs="B Nazanin" w:hint="cs"/>
          <w:sz w:val="24"/>
          <w:szCs w:val="24"/>
          <w:rtl/>
          <w:lang w:bidi="fa-IR"/>
        </w:rPr>
        <w:t xml:space="preserve">......... به شماره حساب 425059424 </w:t>
      </w:r>
      <w:r w:rsidR="0088506B" w:rsidRPr="003124C7">
        <w:rPr>
          <w:rFonts w:cs="B Nazanin" w:hint="cs"/>
          <w:sz w:val="24"/>
          <w:szCs w:val="24"/>
          <w:rtl/>
          <w:lang w:bidi="fa-IR"/>
        </w:rPr>
        <w:t xml:space="preserve">نزد بانک </w:t>
      </w:r>
      <w:r w:rsidR="003124C7">
        <w:rPr>
          <w:rFonts w:cs="B Nazanin" w:hint="cs"/>
          <w:sz w:val="24"/>
          <w:szCs w:val="24"/>
          <w:rtl/>
          <w:lang w:bidi="fa-IR"/>
        </w:rPr>
        <w:t>تجارت</w:t>
      </w:r>
      <w:r w:rsidR="004C5767">
        <w:rPr>
          <w:rFonts w:cs="B Nazanin" w:hint="cs"/>
          <w:sz w:val="24"/>
          <w:szCs w:val="24"/>
          <w:rtl/>
          <w:lang w:bidi="fa-IR"/>
        </w:rPr>
        <w:t xml:space="preserve"> شعبه دانشگاه فردوسی مشهد</w:t>
      </w:r>
      <w:bookmarkStart w:id="0" w:name="_GoBack"/>
      <w:bookmarkEnd w:id="0"/>
      <w:r w:rsidR="003124C7">
        <w:rPr>
          <w:rFonts w:cs="B Nazanin" w:hint="cs"/>
          <w:sz w:val="24"/>
          <w:szCs w:val="24"/>
          <w:rtl/>
          <w:lang w:bidi="fa-IR"/>
        </w:rPr>
        <w:t xml:space="preserve"> به نام همایش زمین شناسی مهندسی و محیط زیست مشهد</w:t>
      </w:r>
      <w:r w:rsidRPr="009A49F9">
        <w:rPr>
          <w:rFonts w:cs="B Nazanin" w:hint="cs"/>
          <w:sz w:val="24"/>
          <w:szCs w:val="24"/>
          <w:rtl/>
          <w:lang w:bidi="fa-IR"/>
        </w:rPr>
        <w:t xml:space="preserve"> واریز گردیده است.</w:t>
      </w:r>
    </w:p>
    <w:tbl>
      <w:tblPr>
        <w:tblStyle w:val="TableGrid"/>
        <w:bidiVisual/>
        <w:tblW w:w="0" w:type="auto"/>
        <w:tblInd w:w="-257" w:type="dxa"/>
        <w:tblLook w:val="04A0" w:firstRow="1" w:lastRow="0" w:firstColumn="1" w:lastColumn="0" w:noHBand="0" w:noVBand="1"/>
      </w:tblPr>
      <w:tblGrid>
        <w:gridCol w:w="824"/>
        <w:gridCol w:w="1096"/>
        <w:gridCol w:w="960"/>
        <w:gridCol w:w="960"/>
        <w:gridCol w:w="1783"/>
        <w:gridCol w:w="2330"/>
        <w:gridCol w:w="1096"/>
        <w:gridCol w:w="1096"/>
        <w:gridCol w:w="1233"/>
        <w:gridCol w:w="824"/>
        <w:gridCol w:w="791"/>
      </w:tblGrid>
      <w:tr w:rsidR="009A49F9" w:rsidRPr="009A49F9" w:rsidTr="009A49F9">
        <w:trPr>
          <w:trHeight w:val="390"/>
        </w:trPr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49F9">
              <w:rPr>
                <w:rFonts w:cs="B Nazanin" w:hint="cs"/>
                <w:rtl/>
                <w:lang w:bidi="fa-IR"/>
              </w:rPr>
              <w:t xml:space="preserve">نام </w:t>
            </w: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49F9">
              <w:rPr>
                <w:rFonts w:cs="B Nazanin" w:hint="cs"/>
                <w:rtl/>
                <w:lang w:bidi="fa-IR"/>
              </w:rPr>
              <w:t xml:space="preserve">نام خانوادگی </w:t>
            </w: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49F9">
              <w:rPr>
                <w:rFonts w:cs="B Nazanin" w:hint="cs"/>
                <w:rtl/>
                <w:lang w:bidi="fa-IR"/>
              </w:rPr>
              <w:t>تحصیلات</w:t>
            </w: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49F9"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178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49F9">
              <w:rPr>
                <w:rFonts w:cs="B Nazanin" w:hint="cs"/>
                <w:rtl/>
                <w:lang w:bidi="fa-IR"/>
              </w:rPr>
              <w:t xml:space="preserve">ایمیل </w:t>
            </w:r>
          </w:p>
        </w:tc>
        <w:tc>
          <w:tcPr>
            <w:tcW w:w="233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49F9">
              <w:rPr>
                <w:rFonts w:cs="B Nazanin" w:hint="cs"/>
                <w:rtl/>
                <w:lang w:bidi="fa-IR"/>
              </w:rPr>
              <w:t>نشانی</w:t>
            </w: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49F9">
              <w:rPr>
                <w:rFonts w:cs="B Nazanin" w:hint="cs"/>
                <w:rtl/>
                <w:lang w:bidi="fa-IR"/>
              </w:rPr>
              <w:t xml:space="preserve">کدپستی </w:t>
            </w: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49F9">
              <w:rPr>
                <w:rFonts w:cs="B Nazanin" w:hint="cs"/>
                <w:rtl/>
                <w:lang w:bidi="fa-IR"/>
              </w:rPr>
              <w:t>تلفن</w:t>
            </w:r>
          </w:p>
        </w:tc>
        <w:tc>
          <w:tcPr>
            <w:tcW w:w="123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49F9">
              <w:rPr>
                <w:rFonts w:cs="B Nazanin" w:hint="cs"/>
                <w:rtl/>
                <w:lang w:bidi="fa-IR"/>
              </w:rPr>
              <w:t>تلفن همراه</w:t>
            </w:r>
          </w:p>
        </w:tc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49F9">
              <w:rPr>
                <w:rFonts w:cs="B Nazanin" w:hint="cs"/>
                <w:rtl/>
                <w:lang w:bidi="fa-IR"/>
              </w:rPr>
              <w:t>متقاضی بازدید هستم</w:t>
            </w:r>
          </w:p>
        </w:tc>
        <w:tc>
          <w:tcPr>
            <w:tcW w:w="791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49F9">
              <w:rPr>
                <w:rFonts w:cs="B Nazanin" w:hint="cs"/>
                <w:rtl/>
                <w:lang w:bidi="fa-IR"/>
              </w:rPr>
              <w:t>متقاضی کارگاه هستم</w:t>
            </w:r>
          </w:p>
        </w:tc>
      </w:tr>
      <w:tr w:rsidR="009A49F9" w:rsidRPr="009A49F9" w:rsidTr="009A49F9">
        <w:trPr>
          <w:trHeight w:val="210"/>
        </w:trPr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8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3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1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A49F9" w:rsidRPr="009A49F9" w:rsidTr="009A49F9">
        <w:trPr>
          <w:trHeight w:val="210"/>
        </w:trPr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8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3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1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A49F9" w:rsidRPr="009A49F9" w:rsidTr="009A49F9">
        <w:trPr>
          <w:trHeight w:val="216"/>
        </w:trPr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8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3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1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A49F9" w:rsidRPr="009A49F9" w:rsidTr="009A49F9">
        <w:trPr>
          <w:trHeight w:val="210"/>
        </w:trPr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8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3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1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A49F9" w:rsidRPr="009A49F9" w:rsidTr="009A49F9">
        <w:trPr>
          <w:trHeight w:val="210"/>
        </w:trPr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8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3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1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A49F9" w:rsidRPr="009A49F9" w:rsidTr="009A49F9">
        <w:trPr>
          <w:trHeight w:val="210"/>
        </w:trPr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8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3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1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A49F9" w:rsidRPr="009A49F9" w:rsidTr="009A49F9">
        <w:trPr>
          <w:trHeight w:val="216"/>
        </w:trPr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8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3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1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A49F9" w:rsidRPr="009A49F9" w:rsidTr="009A49F9">
        <w:trPr>
          <w:trHeight w:val="210"/>
        </w:trPr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8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3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1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A49F9" w:rsidRPr="009A49F9" w:rsidTr="009A49F9">
        <w:trPr>
          <w:trHeight w:val="210"/>
        </w:trPr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8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3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1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9A49F9" w:rsidRPr="009A49F9" w:rsidTr="009A49F9">
        <w:trPr>
          <w:trHeight w:val="108"/>
        </w:trPr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6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8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330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33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24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91" w:type="dxa"/>
          </w:tcPr>
          <w:p w:rsidR="00CC6458" w:rsidRPr="009A49F9" w:rsidRDefault="00CC6458" w:rsidP="00CC645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9A49F9" w:rsidRDefault="009A49F9" w:rsidP="009A49F9">
      <w:pPr>
        <w:bidi/>
        <w:jc w:val="right"/>
        <w:rPr>
          <w:rFonts w:cs="B Nazanin"/>
          <w:rtl/>
          <w:lang w:bidi="fa-IR"/>
        </w:rPr>
      </w:pPr>
    </w:p>
    <w:p w:rsidR="00CC6458" w:rsidRPr="009A49F9" w:rsidRDefault="00D231FA" w:rsidP="009A49F9">
      <w:pPr>
        <w:bidi/>
        <w:jc w:val="right"/>
        <w:rPr>
          <w:rFonts w:cs="B Nazanin"/>
          <w:rtl/>
          <w:lang w:bidi="fa-IR"/>
        </w:rPr>
      </w:pPr>
      <w:r w:rsidRPr="009A49F9">
        <w:rPr>
          <w:rFonts w:cs="B Nazanin" w:hint="cs"/>
          <w:rtl/>
          <w:lang w:bidi="fa-IR"/>
        </w:rPr>
        <w:t>مهرو امضا</w:t>
      </w:r>
    </w:p>
    <w:sectPr w:rsidR="00CC6458" w:rsidRPr="009A49F9" w:rsidSect="00CC645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2" w:rsidRDefault="001A5402" w:rsidP="00B82CB1">
      <w:pPr>
        <w:spacing w:after="0" w:line="240" w:lineRule="auto"/>
      </w:pPr>
      <w:r>
        <w:separator/>
      </w:r>
    </w:p>
  </w:endnote>
  <w:endnote w:type="continuationSeparator" w:id="0">
    <w:p w:rsidR="001A5402" w:rsidRDefault="001A5402" w:rsidP="00B8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2" w:rsidRDefault="001A5402" w:rsidP="00B82CB1">
      <w:pPr>
        <w:spacing w:after="0" w:line="240" w:lineRule="auto"/>
      </w:pPr>
      <w:r>
        <w:separator/>
      </w:r>
    </w:p>
  </w:footnote>
  <w:footnote w:type="continuationSeparator" w:id="0">
    <w:p w:rsidR="001A5402" w:rsidRDefault="001A5402" w:rsidP="00B8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B1" w:rsidRDefault="00B82CB1">
    <w:pPr>
      <w:pStyle w:val="Header"/>
      <w:rPr>
        <w:lang w:bidi="fa-IR"/>
      </w:rPr>
    </w:pPr>
    <w:r>
      <w:ptab w:relativeTo="margin" w:alignment="center" w:leader="none"/>
    </w:r>
    <w:r>
      <w:rPr>
        <w:rFonts w:hint="cs"/>
        <w:rtl/>
      </w:rPr>
      <w:t xml:space="preserve">بسمه تعالی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58"/>
    <w:rsid w:val="001A5402"/>
    <w:rsid w:val="001E7B1B"/>
    <w:rsid w:val="003124C7"/>
    <w:rsid w:val="003208DF"/>
    <w:rsid w:val="004760F0"/>
    <w:rsid w:val="004C5767"/>
    <w:rsid w:val="00693F2C"/>
    <w:rsid w:val="00883C75"/>
    <w:rsid w:val="0088506B"/>
    <w:rsid w:val="00945278"/>
    <w:rsid w:val="009A49F9"/>
    <w:rsid w:val="00AB2D29"/>
    <w:rsid w:val="00B82CB1"/>
    <w:rsid w:val="00C07025"/>
    <w:rsid w:val="00C10D35"/>
    <w:rsid w:val="00CC6458"/>
    <w:rsid w:val="00D231FA"/>
    <w:rsid w:val="00E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B1"/>
  </w:style>
  <w:style w:type="paragraph" w:styleId="Footer">
    <w:name w:val="footer"/>
    <w:basedOn w:val="Normal"/>
    <w:link w:val="FooterChar"/>
    <w:uiPriority w:val="99"/>
    <w:unhideWhenUsed/>
    <w:rsid w:val="00B8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B1"/>
  </w:style>
  <w:style w:type="paragraph" w:styleId="Footer">
    <w:name w:val="footer"/>
    <w:basedOn w:val="Normal"/>
    <w:link w:val="FooterChar"/>
    <w:uiPriority w:val="99"/>
    <w:unhideWhenUsed/>
    <w:rsid w:val="00B8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1.jpeg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microsoft.com/office/2007/relationships/stylesWithEffects" Target="stylesWithEffects.xml"/>
	<Relationship Id="rId1" Type="http://schemas.openxmlformats.org/officeDocument/2006/relationships/styles" Target="styles.xml"/>
	<Relationship Id="rId6" Type="http://schemas.openxmlformats.org/officeDocument/2006/relationships/endnotes" Target="endnotes.xml"/>
	<Relationship Id="rId11" Type="http://schemas.openxmlformats.org/officeDocument/2006/relationships/theme" Target="theme/theme1.xml"/>
	<Relationship Id="rId5" Type="http://schemas.openxmlformats.org/officeDocument/2006/relationships/footnotes" Target="footnotes.xml"/>
	<Relationship Id="rId10" Type="http://schemas.openxmlformats.org/officeDocument/2006/relationships/fontTable" Target="fontTable.xml"/>
	<Relationship Id="rId4" Type="http://schemas.openxmlformats.org/officeDocument/2006/relationships/webSettings" Target="webSettings.xml"/>
	<Relationship Id="rId9" Type="http://schemas.openxmlformats.org/officeDocument/2006/relationships/header" Target="header1.xml"/>
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Inspiron</cp:lastModifiedBy>
  <cp:revision>4</cp:revision>
  <cp:lastPrinted>2018-01-22T09:19:00Z</cp:lastPrinted>
  <dcterms:created xsi:type="dcterms:W3CDTF">2018-01-22T09:25:00Z</dcterms:created>
  <dcterms:modified xsi:type="dcterms:W3CDTF">2018-01-31T05:46:00Z</dcterms:modified>
</cp:coreProperties>
</file>